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Heading1"/>
        <w:ind w:left="-5"/>
      </w:pPr>
      <w:r>
        <w:t xml:space="preserve">Category: Flower Show Achievement Awards </w:t>
      </w:r>
    </w:p>
    <w:p>
      <w:pPr>
        <w:ind w:left="-5"/>
        <w:spacing w:after="29"/>
      </w:pPr>
      <w:r>
        <w:t xml:space="preserve">Note: Only use the following application for Flower Show Achievement Awards click here </w:t>
      </w:r>
    </w:p>
    <w:p>
      <w:pPr>
        <w:ind w:left="-5"/>
        <w:spacing w:after="29"/>
      </w:pPr>
      <w:r>
        <w:t xml:space="preserve">All Flower Show Achievement Awards require a Book of Evidence following NGC Rules. </w:t>
      </w:r>
    </w:p>
    <w:p>
      <w:pPr>
        <w:ind w:left="-5"/>
        <w:spacing w:after="29"/>
      </w:pPr>
      <w:r>
        <w:t xml:space="preserve">Special Submission requirements for Flower Show Achievement Awards. </w:t>
      </w:r>
    </w:p>
    <w:p>
      <w:pPr>
        <w:ind w:left="-5"/>
      </w:pPr>
      <w:r>
        <w:rPr>
          <w:b/>
        </w:rPr>
        <w:t>Submission:</w:t>
      </w:r>
      <w:r>
        <w:t xml:space="preserve"> Send Book of Evidence following NGC rules, Flower Show Achievement Awards application to Consultant, Barbara May, 4521 Barclay Fairway, Wellington FL </w:t>
      </w:r>
    </w:p>
    <w:p>
      <w:pPr>
        <w:ind w:left="-5"/>
        <w:spacing w:after="29"/>
      </w:pPr>
      <w:r>
        <w:t>33449 by November 30</w:t>
      </w:r>
      <w:r>
        <w:rPr>
          <w:rtl w:val="off"/>
        </w:rPr>
        <w:t>.</w:t>
      </w:r>
      <w:r>
        <w:t xml:space="preserve">  </w:t>
      </w:r>
    </w:p>
    <w:p>
      <w:pPr>
        <w:ind w:left="-5"/>
        <w:spacing w:after="29"/>
      </w:pPr>
      <w:r>
        <w:t xml:space="preserve">NGC 2019 Flower Show Achievement Awards- found on NGC website </w:t>
      </w:r>
    </w:p>
    <w:p>
      <w:pPr>
        <w:ind w:left="-5"/>
        <w:spacing w:after="29"/>
      </w:pPr>
      <w:r>
        <w:t xml:space="preserve">NGC Flower Show Award Checklist- found on NGC website </w:t>
      </w:r>
    </w:p>
    <w:p>
      <w:pPr>
        <w:ind w:left="-5"/>
        <w:spacing w:after="260"/>
      </w:pPr>
      <w:r>
        <w:t>FFGC J-2 YOUTH FLOWER SHOW OR YOUTH SECTION OF AN ADULT STANDARD FLOWER SHOW is also Mailed to Barbara May by November 30</w:t>
      </w:r>
      <w:r>
        <w:rPr>
          <w:rtl w:val="off"/>
        </w:rPr>
        <w:t>.</w:t>
      </w:r>
    </w:p>
    <w:p>
      <w:pPr>
        <w:pStyle w:val="Heading1"/>
        <w:ind w:left="-5"/>
      </w:pPr>
      <w:r>
        <w:t xml:space="preserve">FFGC #101 A, B,  NGC 14A Council Standard Flower Show </w:t>
      </w:r>
    </w:p>
    <w:p>
      <w:pPr>
        <w:ind w:left="-5"/>
        <w:spacing w:after="29"/>
      </w:pPr>
      <w:r>
        <w:t xml:space="preserve">Donors:  A &amp; B   FFSJ                                                                                                                      </w:t>
      </w:r>
    </w:p>
    <w:p>
      <w:pPr>
        <w:ind w:left="0" w:firstLine="0"/>
        <w:jc w:val="left"/>
        <w:spacing w:after="0" w:line="259" w:lineRule="auto"/>
      </w:pPr>
      <w:r>
        <w:t xml:space="preserve">                                                                   </w:t>
      </w:r>
    </w:p>
    <w:p>
      <w:pPr>
        <w:numPr>
          <w:ilvl w:val="0"/>
          <w:numId w:val="1"/>
        </w:numPr>
      </w:pPr>
      <w:r>
        <w:rPr>
          <w:b/>
        </w:rPr>
        <w:t>Council of Garden Clubs Standard Flower Show</w:t>
      </w:r>
      <w:r>
        <w:t xml:space="preserve">, sponsored by at least three (3) NGC member clubs belonging to an association, federation, group, circle, etc. and recognized by the State Garden Club. One (1) Educational exhibits and at least two(2) of any combination of additional Educational, Botanical Arts Division sections, or Youth/Sponsored Group. </w:t>
      </w:r>
    </w:p>
    <w:p>
      <w:pPr>
        <w:numPr>
          <w:ilvl w:val="0"/>
          <w:numId w:val="1"/>
        </w:numPr>
      </w:pPr>
      <w:r>
        <w:rPr>
          <w:b/>
        </w:rPr>
        <w:t>Judges Council or Councils Standard Flower Show.</w:t>
      </w:r>
      <w:r>
        <w:t xml:space="preserve"> One (1) Educational exhibits and at least two(2) of any combination of additional Educational, Botanical Arts Division sections, or Youth/Sponsored Group. </w:t>
      </w:r>
    </w:p>
    <w:p>
      <w:pPr>
        <w:ind w:left="-5"/>
      </w:pPr>
      <w:r>
        <w:t xml:space="preserve">$50 award for each category is offered. Entries winning FFGC Award will be sent to NGC for consideration of a NGC Rose Rosette. Winning council is not eligible to win this award in consecutive years. </w:t>
      </w:r>
    </w:p>
    <w:p>
      <w:pPr>
        <w:ind w:left="-5"/>
      </w:pPr>
      <w:r>
        <w:rPr>
          <w:b/>
        </w:rPr>
        <w:t>Submission:</w:t>
      </w:r>
      <w:r>
        <w:t xml:space="preserve"> Send Book of Evidence and Flower Show Achievement Award Application to FFGC Flower Show Consultant, Barbara May,   </w:t>
      </w:r>
    </w:p>
    <w:p>
      <w:pPr>
        <w:ind w:left="-5"/>
        <w:spacing w:after="255"/>
      </w:pPr>
      <w:r>
        <w:t xml:space="preserve">4521 Barclay Fairway, Wellington FL 33449 by November 30. </w:t>
      </w:r>
    </w:p>
    <w:p>
      <w:pPr>
        <w:ind w:left="-5"/>
        <w:jc w:val="left"/>
        <w:spacing w:after="0" w:line="259" w:lineRule="auto"/>
      </w:pPr>
      <w:r>
        <w:rPr>
          <w:b/>
        </w:rPr>
        <w:t xml:space="preserve"> FFGC #102 A, B, C   NGC FS-2 A, B</w:t>
      </w:r>
      <w:r>
        <w:t xml:space="preserve">   </w:t>
      </w:r>
      <w:r>
        <w:rPr>
          <w:b/>
        </w:rPr>
        <w:t xml:space="preserve"> Holiday Standard Flower Show (Also Available for a </w:t>
      </w:r>
    </w:p>
    <w:p>
      <w:pPr>
        <w:pStyle w:val="Heading1"/>
        <w:ind w:left="-5"/>
      </w:pPr>
      <w:r>
        <w:t xml:space="preserve">Small - Standard Holiday Flower Show) </w:t>
      </w:r>
    </w:p>
    <w:p>
      <w:pPr>
        <w:ind w:left="-5"/>
        <w:spacing w:after="29"/>
      </w:pPr>
      <w:r>
        <w:t xml:space="preserve">Donor: A. B. C. Orlando Garden Club  &amp;  FFSJ                                                  </w:t>
      </w:r>
    </w:p>
    <w:p>
      <w:pPr>
        <w:numPr>
          <w:ilvl w:val="0"/>
          <w:numId w:val="2"/>
        </w:numPr>
      </w:pPr>
      <w:r>
        <w:t xml:space="preserve">One (1) member club. One (1) Educational exhibits and at least one (1) of any combination of additional Educational, Botanical Arts Division sections, or Youth/Sponsored Group. </w:t>
      </w:r>
    </w:p>
    <w:p>
      <w:pPr>
        <w:numPr>
          <w:ilvl w:val="0"/>
          <w:numId w:val="2"/>
        </w:numPr>
      </w:pPr>
      <w:r>
        <w:t xml:space="preserve">Two (2) or more member clubs. One (1) Educational exhibits and at least two (2) of any combination of additional Educational, Botanical Arts Division sections, or Youth/Sponsored Group. </w:t>
      </w:r>
    </w:p>
    <w:p>
      <w:pPr>
        <w:numPr>
          <w:ilvl w:val="0"/>
          <w:numId w:val="2"/>
        </w:numPr>
      </w:pPr>
      <w:r>
        <w:t xml:space="preserve">Council of Garden Clubs, Judges Council, State District of Garden Clubs. One (1) Educational exhibits and at least two(2) of any combination of additional Educational, Botanical Arts Division sections, or Youth/Sponsored Group. </w:t>
      </w:r>
    </w:p>
    <w:p>
      <w:pPr>
        <w:ind w:left="-5"/>
        <w:spacing w:after="240"/>
      </w:pPr>
      <w:r>
        <w:t>$50 award is offered for best entry in each of these classes. Entries winning in any of these classes will be sent to NGC for consideration of a NGC Red and Green Rosette.   Due to Chair November 30</w:t>
      </w:r>
      <w:r>
        <w:rPr>
          <w:rtl w:val="off"/>
        </w:rPr>
        <w:t>.</w:t>
      </w:r>
    </w:p>
    <w:p>
      <w:pPr>
        <w:ind w:left="0" w:firstLine="0"/>
        <w:jc w:val="left"/>
        <w:spacing w:after="0" w:line="259" w:lineRule="auto"/>
      </w:pPr>
      <w:r>
        <w:t xml:space="preserve">  </w:t>
      </w:r>
    </w:p>
    <w:p>
      <w:pPr>
        <w:pStyle w:val="Heading1"/>
        <w:ind w:left="-5"/>
      </w:pPr>
      <w:r>
        <w:t xml:space="preserve">FFGC #103 A, B, C, D, E  Home Standard Flower Show </w:t>
      </w:r>
      <w:r>
        <w:rPr>
          <w:b w:val="0"/>
        </w:rPr>
        <w:t xml:space="preserve">  </w:t>
      </w:r>
    </w:p>
    <w:p>
      <w:pPr>
        <w:ind w:left="-5"/>
        <w:spacing w:after="29"/>
      </w:pPr>
      <w:r>
        <w:t xml:space="preserve">Donor: A. B. C. D. E. Garden Club of Jacksonville, Inc.  &amp; FFSJ                                                    </w:t>
      </w:r>
    </w:p>
    <w:p>
      <w:pPr>
        <w:ind w:left="0" w:firstLine="0"/>
        <w:jc w:val="left"/>
        <w:spacing w:after="0" w:line="259" w:lineRule="auto"/>
      </w:pPr>
      <w:r>
        <w:t xml:space="preserve">                       </w:t>
      </w:r>
    </w:p>
    <w:p>
      <w:pPr>
        <w:numPr>
          <w:ilvl w:val="0"/>
          <w:numId w:val="3"/>
        </w:numPr>
      </w:pPr>
      <w:r>
        <w:t xml:space="preserve">One (1) member club, one or more homes; garden/s optional. One (1) Educational exhibits and at least one (1) of any combination of additional Educational, Botanical Arts Division sections, or Youth/Sponsored Group.. </w:t>
      </w:r>
    </w:p>
    <w:p>
      <w:pPr>
        <w:numPr>
          <w:ilvl w:val="0"/>
          <w:numId w:val="3"/>
        </w:numPr>
      </w:pPr>
      <w:r>
        <w:t xml:space="preserve">One (1) member club, one or more homes, in combination with some exhibits staged in a public building; garden/s optional. One (1) Educational exhibits and at least one (1) of any combination of additional Educational, Botanical Arts Division sections, or Youth/Sponsored </w:t>
      </w:r>
    </w:p>
    <w:p>
      <w:pPr>
        <w:ind w:left="-5"/>
        <w:spacing w:after="29"/>
      </w:pPr>
      <w:r>
        <w:t xml:space="preserve">Group. </w:t>
      </w:r>
    </w:p>
    <w:p>
      <w:pPr>
        <w:numPr>
          <w:ilvl w:val="0"/>
          <w:numId w:val="3"/>
        </w:numPr>
      </w:pPr>
      <w:r>
        <w:t xml:space="preserve">Two (2) or more member clubs, one or more homes; garden/s optional. One (1) Educational exhibits and at least two(2) of any combination of additional Educational, Botanical Arts Division sections, or Youth/Sponsored Group. </w:t>
      </w:r>
    </w:p>
    <w:p>
      <w:pPr>
        <w:numPr>
          <w:ilvl w:val="0"/>
          <w:numId w:val="3"/>
        </w:numPr>
      </w:pPr>
      <w:r>
        <w:t>Two (2) or more member clubs, one or more homes, in combination with some exhibits staged in a public building; garden/s optional. One (1) Educational exhibits and at least two(2) of any combination of additional Educational, Botanical Arts Division sections, or Youth/</w:t>
      </w:r>
    </w:p>
    <w:p>
      <w:pPr>
        <w:ind w:left="-5"/>
        <w:spacing w:after="29"/>
      </w:pPr>
      <w:r>
        <w:t xml:space="preserve">Sponsored Group. </w:t>
      </w:r>
    </w:p>
    <w:p>
      <w:pPr>
        <w:numPr>
          <w:ilvl w:val="0"/>
          <w:numId w:val="3"/>
        </w:numPr>
        <w:spacing w:after="260"/>
      </w:pPr>
      <w:r>
        <w:t>Council of Garden Clubs, Judges Council, NGC District/s of Garden Clubs, one or more homes; garden/s optional. Two (2) Educational exhibits and at least two(2) of any combination of additional Educational, Botanical Arts Division sections, or Youth/Sponsored Group $50 award, one (1) in each membership category, is offered. Entries winning FFGC Award will be sent to NGC for consideration of NGC Blue Rosette  Due to Chair November 30</w:t>
      </w:r>
      <w:r>
        <w:rPr>
          <w:rtl w:val="off"/>
        </w:rPr>
        <w:t>.</w:t>
      </w:r>
    </w:p>
    <w:p>
      <w:pPr>
        <w:pStyle w:val="Heading1"/>
        <w:ind w:left="-5"/>
      </w:pPr>
      <w:r>
        <w:t xml:space="preserve">FFGC #104 A   NGC FS-13 Near-Club Standard Flower Show </w:t>
      </w:r>
    </w:p>
    <w:p>
      <w:pPr>
        <w:ind w:left="-5"/>
        <w:spacing w:after="29"/>
      </w:pPr>
      <w:r>
        <w:t xml:space="preserve">Donor: A. Gloria Blake, Cocoa  &amp; FFSJ                                                                       </w:t>
      </w:r>
    </w:p>
    <w:p>
      <w:pPr>
        <w:ind w:left="-5"/>
      </w:pPr>
      <w:r>
        <w:t xml:space="preserve">A. Two (2) or more member clubs located near one another. One (1) Educational exhibits and at least two(2) of any combination of additional Educational, Botanical Arts Division sections, or </w:t>
      </w:r>
    </w:p>
    <w:p>
      <w:pPr>
        <w:ind w:left="-5"/>
        <w:spacing w:after="29"/>
      </w:pPr>
      <w:r>
        <w:t xml:space="preserve">Youth/Sponsored Group. </w:t>
      </w:r>
    </w:p>
    <w:p>
      <w:pPr>
        <w:ind w:left="-5"/>
      </w:pPr>
      <w:r>
        <w:t xml:space="preserve">Show may be held in home/s and/or public buildings. Councils of Garden Clubs, Judges Councils, State Districts of Garden Clubs are not eligible for this award. </w:t>
      </w:r>
    </w:p>
    <w:p>
      <w:pPr>
        <w:ind w:left="-5"/>
        <w:spacing w:after="29"/>
      </w:pPr>
      <w:r>
        <w:t xml:space="preserve">$50 award is offered. Winning entry will be sent to NGC for consideration of NGC Blue and </w:t>
      </w:r>
    </w:p>
    <w:p>
      <w:pPr>
        <w:ind w:left="-5"/>
        <w:spacing w:after="29"/>
      </w:pPr>
      <w:r>
        <w:t xml:space="preserve">White Rosette. </w:t>
      </w:r>
    </w:p>
    <w:p>
      <w:pPr>
        <w:ind w:left="-5"/>
        <w:spacing w:after="255"/>
      </w:pPr>
      <w:r>
        <w:t>Due to Chair November 30</w:t>
      </w:r>
      <w:r>
        <w:rPr>
          <w:rtl w:val="off"/>
        </w:rPr>
        <w:t>.</w:t>
      </w:r>
    </w:p>
    <w:p>
      <w:pPr>
        <w:pStyle w:val="Heading1"/>
        <w:ind w:left="-5"/>
      </w:pPr>
      <w:r>
        <w:t xml:space="preserve">FFGC #105 A, B, C NGC FS-4A, B  NGC   Patriotic Standard Flower Show </w:t>
      </w:r>
    </w:p>
    <w:p>
      <w:pPr>
        <w:ind w:left="-5"/>
        <w:spacing w:after="29"/>
      </w:pPr>
      <w:r>
        <w:t xml:space="preserve">Donor:  A)  Kathleen J. Hawryluk &amp; FFSJ   B) Council of GC Presidents of Dade City &amp; FFSJ  C) </w:t>
      </w:r>
    </w:p>
    <w:p>
      <w:pPr>
        <w:ind w:left="-5"/>
        <w:spacing w:after="29"/>
      </w:pPr>
      <w:r>
        <w:t xml:space="preserve">Sandra Walters &amp; FFSJ </w:t>
      </w:r>
    </w:p>
    <w:p>
      <w:pPr>
        <w:numPr>
          <w:ilvl w:val="0"/>
          <w:numId w:val="4"/>
        </w:numPr>
      </w:pPr>
      <w:r>
        <w:t xml:space="preserve">One (1) member club. One (1) Educational exhibits and at least one (1) of any combination of additional Educational, Botanical Arts Division sections, or Youth/Sponsored Group </w:t>
      </w:r>
    </w:p>
    <w:p>
      <w:pPr>
        <w:numPr>
          <w:ilvl w:val="0"/>
          <w:numId w:val="4"/>
        </w:numPr>
      </w:pPr>
      <w:r>
        <w:t xml:space="preserve">Two (2) or more member clubs. One (1) Educational exhibits and at least one (1) of any combination of additional Educational, Botanical Arts Division sections, or Youth/Sponsored Group. </w:t>
      </w:r>
    </w:p>
    <w:p>
      <w:pPr>
        <w:numPr>
          <w:ilvl w:val="0"/>
          <w:numId w:val="4"/>
        </w:numPr>
      </w:pPr>
      <w:r>
        <w:t xml:space="preserve">Council of Garden Clubs, Judges Council, District of Garden Clubs. One (1) Educational exhibits and at least one (1) of any combination of additional Educational, Botanical Arts Division sections, or Youth/Sponsored Group. </w:t>
      </w:r>
    </w:p>
    <w:p>
      <w:pPr>
        <w:ind w:left="-5"/>
        <w:spacing w:after="29"/>
      </w:pPr>
      <w:r>
        <w:t xml:space="preserve">$50 award is offered for best entry in above three classes. Entries winning FFGC Awards will be </w:t>
      </w:r>
    </w:p>
    <w:p>
      <w:pPr>
        <w:ind w:left="-5" w:right="2399"/>
        <w:spacing w:after="240"/>
      </w:pPr>
      <w:r>
        <w:t>sent to NGC for consideration of NGC Red, White, &amp; Blue Rosette. Due to Chair November 30</w:t>
      </w:r>
      <w:r>
        <w:rPr>
          <w:rtl w:val="off"/>
        </w:rPr>
        <w:t>.</w:t>
      </w:r>
      <w:r>
        <w:t xml:space="preserve"> </w:t>
      </w:r>
    </w:p>
    <w:p>
      <w:pPr>
        <w:ind w:left="0" w:firstLine="0"/>
        <w:jc w:val="left"/>
        <w:spacing w:after="0" w:line="259" w:lineRule="auto"/>
      </w:pPr>
      <w:r>
        <w:t xml:space="preserve">  </w:t>
      </w:r>
    </w:p>
    <w:p>
      <w:pPr>
        <w:pStyle w:val="Heading1"/>
        <w:ind w:left="-5" w:right="1483"/>
      </w:pPr>
      <w:r>
        <w:t xml:space="preserve">FFGC #106 A, B       Standard Flower Show Staged in a Public Building </w:t>
      </w:r>
      <w:r>
        <w:rPr>
          <w:b w:val="0"/>
        </w:rPr>
        <w:t xml:space="preserve"> (NGC FS 1 - A, B, C D) </w:t>
      </w:r>
    </w:p>
    <w:p>
      <w:pPr>
        <w:ind w:left="-5"/>
        <w:spacing w:after="29"/>
      </w:pPr>
      <w:r>
        <w:t xml:space="preserve">Donors: A) Kathleen J. Hawryluk &amp; FFSJ    B) District VI Judges Council &amp; FFSJ </w:t>
      </w:r>
    </w:p>
    <w:p>
      <w:pPr>
        <w:numPr>
          <w:ilvl w:val="0"/>
          <w:numId w:val="5"/>
        </w:numPr>
      </w:pPr>
      <w:r>
        <w:t xml:space="preserve">One (1) member club. One (1) Educational exhibits and at least one (1) of any combination of additional Educational, Botanical Arts Division sections, or Youth/Sponsored Group </w:t>
      </w:r>
    </w:p>
    <w:p>
      <w:pPr>
        <w:numPr>
          <w:ilvl w:val="0"/>
          <w:numId w:val="5"/>
        </w:numPr>
      </w:pPr>
      <w:r>
        <w:t xml:space="preserve">Two (2) or more member clubs. One (1) Educational exhibits and at least one (1) of any combination of additional Educational, Botanical Arts Division sections, or Youth/Sponsored Group </w:t>
      </w:r>
    </w:p>
    <w:p>
      <w:pPr>
        <w:ind w:left="-5"/>
      </w:pPr>
      <w:r>
        <w:t xml:space="preserve">Councils of Garden Clubs, Judges Councils, State Districts of Garden Clubs are not eligible for this award </w:t>
      </w:r>
    </w:p>
    <w:p>
      <w:pPr>
        <w:ind w:left="-5"/>
        <w:spacing w:after="260"/>
      </w:pPr>
      <w:r>
        <w:t>$50 award is offered in categories A and B. Entries winning FFGC Award will be sent to NGC for consideration of NGC Burgundy and Pink Rosette.  Due to Chair November 30</w:t>
      </w:r>
      <w:r>
        <w:rPr>
          <w:rtl w:val="off"/>
        </w:rPr>
        <w:t>.</w:t>
      </w:r>
    </w:p>
    <w:p>
      <w:pPr>
        <w:pStyle w:val="Heading1"/>
        <w:ind w:left="-5"/>
      </w:pPr>
      <w:r>
        <w:t xml:space="preserve">FFGC #107 A, B, C, D  NGC FS 1 A,B,C,D       Club Standard Flower Show </w:t>
      </w:r>
    </w:p>
    <w:p>
      <w:pPr>
        <w:ind w:left="-5"/>
        <w:spacing w:after="29"/>
      </w:pPr>
      <w:r>
        <w:t xml:space="preserve">Donor: A. B. C. D. Tampa Federation of Garden Clubs, Inc.  &amp; FFSJ                                              </w:t>
      </w:r>
    </w:p>
    <w:p>
      <w:pPr>
        <w:ind w:left="0" w:firstLine="0"/>
        <w:jc w:val="left"/>
        <w:spacing w:after="0" w:line="259" w:lineRule="auto"/>
      </w:pPr>
      <w:r>
        <w:t xml:space="preserve">                   </w:t>
      </w:r>
    </w:p>
    <w:p>
      <w:pPr>
        <w:numPr>
          <w:ilvl w:val="0"/>
          <w:numId w:val="6"/>
        </w:numPr>
      </w:pPr>
      <w:r>
        <w:t xml:space="preserve">Membership fewer than 21. One (1) Educational exhibits and at least one (1) of any combination of additional Educational, Botanical Arts Division sections, or Youth/Sponsored Group </w:t>
      </w:r>
    </w:p>
    <w:p>
      <w:pPr>
        <w:numPr>
          <w:ilvl w:val="0"/>
          <w:numId w:val="6"/>
        </w:numPr>
      </w:pPr>
      <w:r>
        <w:t xml:space="preserve">Membership 21 – 49. One (1) Educational exhibits and at least one (1) of any combination of additional Educational, Botanical Arts Division sections, or Youth/Sponsored Group </w:t>
      </w:r>
    </w:p>
    <w:p>
      <w:pPr>
        <w:numPr>
          <w:ilvl w:val="0"/>
          <w:numId w:val="6"/>
        </w:numPr>
      </w:pPr>
      <w:r>
        <w:t xml:space="preserve">Membership 50 – 99. One (1) Educational exhibits and at least two(2) of any combination of additional Educational, Botanical Arts Division sections, or Youth/Sponsored Group. </w:t>
      </w:r>
    </w:p>
    <w:p>
      <w:pPr>
        <w:numPr>
          <w:ilvl w:val="0"/>
          <w:numId w:val="6"/>
        </w:numPr>
      </w:pPr>
      <w:r>
        <w:t xml:space="preserve">Membership 100 or more. Two (2) Educational exhibits and at least two(2) of any combination of additional Educational, Botanical Arts Division sections, or Youth/Sponsored Group. </w:t>
      </w:r>
    </w:p>
    <w:p>
      <w:pPr>
        <w:ind w:left="-5"/>
        <w:spacing w:after="260"/>
      </w:pPr>
      <w:r>
        <w:t>$50 award, one (1) in each membership category, is offered. Entries winning FFGC Award will be sent to NGC for consideration of NGC Purple Rosette. Winning club is not eligible to receive this award in consecutive years.  Due to Chair November 30</w:t>
      </w:r>
      <w:r>
        <w:rPr>
          <w:rtl w:val="off"/>
        </w:rPr>
        <w:t>.</w:t>
      </w:r>
    </w:p>
    <w:p>
      <w:pPr>
        <w:pStyle w:val="Heading1"/>
        <w:ind w:left="-5"/>
      </w:pPr>
      <w:r>
        <w:t xml:space="preserve">FFGC #108 A, B, C  Petite Standard Flower Show of Miniature and/or Small Exhibits  </w:t>
      </w:r>
    </w:p>
    <w:p>
      <w:pPr>
        <w:ind w:left="-5"/>
        <w:spacing w:after="29"/>
      </w:pPr>
      <w:r>
        <w:t xml:space="preserve">Donor: A) Inger Jones &amp; FFSJ  B) Carol L. Hall &amp; FFSJ   C) Lorene Junkin &amp; FFSJ </w:t>
      </w:r>
    </w:p>
    <w:p>
      <w:pPr>
        <w:numPr>
          <w:ilvl w:val="0"/>
          <w:numId w:val="7"/>
        </w:numPr>
      </w:pPr>
      <w:r>
        <w:t xml:space="preserve">One (1) member club. One (1) Educational exhibits and at least one (1) of any combination of additional Educational, Botanical Arts Division sections, or Youth/Sponsored Group </w:t>
      </w:r>
    </w:p>
    <w:p>
      <w:pPr>
        <w:numPr>
          <w:ilvl w:val="0"/>
          <w:numId w:val="7"/>
        </w:numPr>
      </w:pPr>
      <w:r>
        <w:t xml:space="preserve">Two (2) or more member clubs. One (1) Educational exhibits and at least two(2) of any combination of additional Educational, Botanical Arts Division sections, or Youth/Sponsored Group. </w:t>
      </w:r>
    </w:p>
    <w:p>
      <w:pPr>
        <w:numPr>
          <w:ilvl w:val="0"/>
          <w:numId w:val="7"/>
        </w:numPr>
      </w:pPr>
      <w:r>
        <w:t xml:space="preserve">Council of Garden Clubs, Judges Council, State District of Garden Clubs. One (1) Educational exhibits and at least two(2) of any combination of additional Educational, Botanical Arts Division sections, or Youth/Sponsored Group. </w:t>
      </w:r>
    </w:p>
    <w:p>
      <w:pPr>
        <w:ind w:left="-5"/>
      </w:pPr>
      <w:r>
        <w:t xml:space="preserve">$50 award is offered for  “best" entry in above three classes. Entries winning in any of these classes will be sent to NGC for consideration of NGC Small Yellow Rosette. Winning organization is not eligible to receive this award in consecutive years. </w:t>
      </w:r>
    </w:p>
    <w:p>
      <w:pPr>
        <w:ind w:left="-5"/>
        <w:spacing w:after="29"/>
      </w:pPr>
      <w:r>
        <w:t xml:space="preserve"> Due to Chair November 30</w:t>
      </w:r>
      <w:r>
        <w:rPr>
          <w:rtl w:val="off"/>
        </w:rPr>
        <w:t>.</w:t>
      </w:r>
    </w:p>
    <w:p>
      <w:pPr>
        <w:ind w:left="0" w:firstLine="0"/>
        <w:jc w:val="left"/>
        <w:spacing w:after="0" w:line="259" w:lineRule="auto"/>
      </w:pPr>
      <w:r>
        <w:t xml:space="preserve"> </w:t>
      </w:r>
    </w:p>
    <w:p>
      <w:pPr>
        <w:pStyle w:val="Heading1"/>
        <w:ind w:left="-5"/>
      </w:pPr>
      <w:r>
        <w:t xml:space="preserve">FFGC #110 A     NGC FS-7 A,B,C Small Standard Flower Show </w:t>
      </w:r>
    </w:p>
    <w:p>
      <w:pPr>
        <w:ind w:left="-5"/>
        <w:spacing w:after="29"/>
      </w:pPr>
      <w:r>
        <w:t xml:space="preserve">Donor: Marian C. Sandlas, Homosassa &amp; FFSJ </w:t>
      </w:r>
    </w:p>
    <w:p>
      <w:pPr>
        <w:ind w:left="-5"/>
      </w:pPr>
      <w:r>
        <w:t xml:space="preserve">REQUIREMENT: Flower show may be held in any suitable facility; it must meet all requirements for a Small Standard Flower Show as described in THE HANDBOOK FOR FLOWER SHOWS 2017. It must include an educational exhibit. Referred to rules and requirements as published in THE HANDBOOK FOR FLOWER SHOW SCHOOLS 2017: Awards page 4. It will be evaluated using the scale of points for Small\Standard Flower Show Evaluation as listed on the NGC website:, www.gardenclub.org .  </w:t>
      </w:r>
    </w:p>
    <w:p>
      <w:pPr>
        <w:ind w:hanging="265"/>
        <w:numPr>
          <w:ilvl w:val="0"/>
          <w:numId w:val="8"/>
        </w:numPr>
        <w:spacing w:after="29"/>
      </w:pPr>
      <w:r>
        <w:t xml:space="preserve">Fewer than 21 members: One (1) Educational exhibit. </w:t>
      </w:r>
    </w:p>
    <w:p>
      <w:pPr>
        <w:ind w:hanging="265"/>
        <w:numPr>
          <w:ilvl w:val="0"/>
          <w:numId w:val="8"/>
        </w:numPr>
      </w:pPr>
      <w:r>
        <w:t xml:space="preserve">21-49 Members One (1) Educational exhibits and at least one additional Educational, Botanical Arts Division sections, or Youth/Sponsored Group. </w:t>
      </w:r>
    </w:p>
    <w:p>
      <w:pPr>
        <w:ind w:hanging="265"/>
        <w:numPr>
          <w:ilvl w:val="0"/>
          <w:numId w:val="8"/>
        </w:numPr>
      </w:pPr>
      <w:r>
        <w:t xml:space="preserve">50-99 members: One (1) Educational exhibits and at least two(2) of any combination of additional Educational, Botanical Arts Division sections, or Youth/Sponsored Group. </w:t>
      </w:r>
    </w:p>
    <w:p>
      <w:pPr>
        <w:ind w:left="-5"/>
      </w:pPr>
      <w:r>
        <w:t xml:space="preserve">Award: An award of $50 will be given to the winner. Winning entry will be send to Deep South for consideration of Deep South Small Standard Flower Show Award. Due to Chair November </w:t>
      </w:r>
    </w:p>
    <w:p>
      <w:pPr>
        <w:ind w:left="-5"/>
        <w:spacing w:after="255"/>
      </w:pPr>
      <w:r>
        <w:t>30</w:t>
      </w:r>
      <w:r>
        <w:rPr>
          <w:rtl w:val="off"/>
        </w:rPr>
        <w:t>.</w:t>
      </w:r>
    </w:p>
    <w:p>
      <w:pPr>
        <w:pStyle w:val="Heading1"/>
        <w:ind w:left="-5"/>
      </w:pPr>
      <w:r>
        <w:t xml:space="preserve">FFGC # 111 NGC FS-20 A,B,C Horticulture Specialty Flower Show </w:t>
      </w:r>
    </w:p>
    <w:p>
      <w:pPr>
        <w:ind w:left="-5"/>
        <w:spacing w:after="29"/>
      </w:pPr>
      <w:r>
        <w:t xml:space="preserve">Donor: A. FFSJ  B. FFSJ  C. FFSJ </w:t>
      </w:r>
    </w:p>
    <w:p>
      <w:pPr>
        <w:numPr>
          <w:ilvl w:val="0"/>
          <w:numId w:val="9"/>
        </w:numPr>
      </w:pPr>
      <w:r>
        <w:t xml:space="preserve">One (1) member club. One (1) Educational exhibits and at least one (1) of any combination of additional Educational, Botanical Arts Division sections, or Youth/Sponsored Group </w:t>
      </w:r>
    </w:p>
    <w:p>
      <w:pPr>
        <w:numPr>
          <w:ilvl w:val="0"/>
          <w:numId w:val="9"/>
        </w:numPr>
      </w:pPr>
      <w:r>
        <w:t xml:space="preserve">Two (2) or more member clubs. One (1) Educational exhibits and at least two(2) of any combination of additional Educational, Botanical Arts Division sections, or Youth/Sponsored Group. </w:t>
      </w:r>
    </w:p>
    <w:p>
      <w:pPr>
        <w:numPr>
          <w:ilvl w:val="0"/>
          <w:numId w:val="9"/>
        </w:numPr>
      </w:pPr>
      <w:r>
        <w:t xml:space="preserve">Council of Garden Clubs, Judges Council, State District of Garden Clubs. One (1) Educational exhibits and at least two(2) of any combination of additional Educational, Botanical Arts Division sections, or Youth/Sponsored Group. </w:t>
      </w:r>
    </w:p>
    <w:p>
      <w:pPr>
        <w:ind w:left="-5"/>
        <w:spacing w:after="260"/>
      </w:pPr>
      <w:r>
        <w:t>$50 award is offered for best entry in above two classes. Entries winning in any of these classes will be sent to NGC for consideration. Winning organization is not eligible to receive this award in consecutive years.  Due to Chair November 30</w:t>
      </w:r>
      <w:r>
        <w:rPr>
          <w:rtl w:val="off"/>
        </w:rPr>
        <w:t>.</w:t>
      </w:r>
    </w:p>
    <w:p>
      <w:pPr>
        <w:pStyle w:val="Heading1"/>
        <w:ind w:left="-5"/>
      </w:pPr>
      <w:r>
        <w:t xml:space="preserve">FFGC #112  NGC FS-21 A,B,C Design Specialty Flower Show </w:t>
      </w:r>
    </w:p>
    <w:p>
      <w:pPr>
        <w:ind w:left="-5"/>
        <w:spacing w:after="29"/>
      </w:pPr>
      <w:r>
        <w:t xml:space="preserve">Donor A. Barbara May   B. TBA   C. District VI Judges Council </w:t>
      </w:r>
    </w:p>
    <w:p>
      <w:pPr>
        <w:numPr>
          <w:ilvl w:val="0"/>
          <w:numId w:val="10"/>
        </w:numPr>
      </w:pPr>
      <w:r>
        <w:t xml:space="preserve">One (1) member club. One (1) Educational exhibits and at least one (1) of any combination of additional Educational, Botanical Arts Division sections, or Youth/Sponsored Group </w:t>
      </w:r>
    </w:p>
    <w:p>
      <w:pPr>
        <w:numPr>
          <w:ilvl w:val="0"/>
          <w:numId w:val="10"/>
        </w:numPr>
      </w:pPr>
      <w:r>
        <w:t xml:space="preserve">Two (2) or more member clubs. One (1) Educational exhibits and at least two (2) of any combination of additional Educational, Botanical Arts Division sections, or Youth/Sponsored Group. </w:t>
      </w:r>
    </w:p>
    <w:p>
      <w:pPr>
        <w:numPr>
          <w:ilvl w:val="0"/>
          <w:numId w:val="10"/>
        </w:numPr>
      </w:pPr>
      <w:r>
        <w:t xml:space="preserve">Council of Garden Clubs, Judges Council, State District of Garden Clubs. One (1) Educational exhibits and at least two(2) of any combination of additional Educational, Botanical Arts Division sections, or Youth/Sponsored Group. </w:t>
      </w:r>
    </w:p>
    <w:p>
      <w:pPr>
        <w:ind w:left="-5"/>
        <w:spacing w:after="240"/>
      </w:pPr>
      <w:r>
        <w:t>$50 award is offered for best entry in above two classes. Entries winning in any of these classes will be sent to NGC for consideration of NGC Small Yellow Rosette. Winning organization is not eligible to receive this award in consecutive years. Due to Chair November 30</w:t>
      </w:r>
      <w:r>
        <w:rPr>
          <w:rtl w:val="off"/>
        </w:rPr>
        <w:t>.</w:t>
      </w:r>
      <w:r>
        <w:t xml:space="preserve"> </w:t>
      </w:r>
    </w:p>
    <w:p>
      <w:pPr>
        <w:ind w:left="0" w:firstLine="0"/>
        <w:jc w:val="left"/>
        <w:spacing w:after="0" w:line="259" w:lineRule="auto"/>
      </w:pPr>
      <w:r>
        <w:t xml:space="preserve">  </w:t>
      </w:r>
    </w:p>
    <w:p>
      <w:pPr>
        <w:ind w:left="-5"/>
      </w:pPr>
      <w:r>
        <w:t xml:space="preserve">SUMMARY KEY*:Besides the minimum number of exhibits required in the Horticulture and/or Design Division, each sponsoring organization must also have the following minimum number of nonHorticulture/non-Design exhibits based on the size of the sponsoring organization. i. One (1) educational exhibit (more educational exhibits permitted) ii. One (1) educational exhibit, and at least one (1) additional educational exhibit, Botanical Arts Division section, or Youth/ Sponsored Group Section. iii. One (1) Educational exhibit and at least two (2) of any combination of additional educational exhibits, Botanical Arts Division Sections, or Youth/ Sponsored Group iv. Two (2) educational exhibits, and at least two (2) of any combination of additional educational exhibits, Botanical Arts Division sections, or Youth/Sponsored Groups Sections. v. STATES: 1. Small State (less 100 member clubs): Two (2) educational exhibits, and at least any combination of three (3) additional education exhibits, Botanical Arts Division Sections, or Youth/Sponsored Groups Sections. 2. Large State (100 or more member clubs): Five (5) educational exhibits, and at least any combination of five (5) additional education exhibits, Botanical Arts Division Sections, or Youth/Sponsored Groups Sections. </w:t>
      </w:r>
    </w:p>
    <w:sectPr>
      <w:pgSz w:w="12240" w:h="15840"/>
      <w:pgMar w:top="1731" w:right="1333" w:bottom="1793" w:left="1520" w:header="720" w:footer="869" w:gutter="0"/>
      <w:cols w:space="720"/>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ind w:left="0" w:right="193" w:firstLine="0"/>
      <w:jc w:val="center"/>
      <w:spacing w:after="0" w:line="259" w:lineRule="auto"/>
    </w:pPr>
    <w:r>
      <w:rPr>
        <w:sz w:val="24"/>
      </w:rPr>
      <w:t xml:space="preserve">Page </w:t>
    </w:r>
    <w:r>
      <w:fldChar w:fldCharType="begin"/>
    </w:r>
    <w:r>
      <w:instrText xml:space="preserve"> PAGE   \* MERGEFORMAT </w:instrText>
    </w:r>
    <w:r>
      <w:fldChar w:fldCharType="separate"/>
    </w:r>
    <w:r>
      <w:rPr>
        <w:sz w:val="24"/>
      </w:rPr>
      <w:t>1</w:t>
    </w:r>
    <w:r>
      <w:rPr>
        <w:sz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e6f76fe"/>
    <w:multiLevelType w:val="hybridMultilevel"/>
    <w:tmpl w:val="ffffffff"/>
    <w:lvl w:ilvl="0" w:tplc="69904dd0">
      <w:start w:val="1"/>
      <w:numFmt w:val="upperLetter"/>
      <w:lvlText w:val="%1."/>
      <w:lvlJc w:val="left"/>
      <w:pPr>
        <w:ind w:left="10"/>
      </w:pPr>
      <w:rPr>
        <w:bdr w:val="none"/>
        <w:rFonts w:ascii="Arial" w:eastAsia="Arial" w:hAnsi="Arial" w:cs="Arial"/>
        <w:b/>
        <w:bCs/>
        <w:i w:val="0"/>
        <w:strike w:val="off"/>
        <w:color w:val="000000"/>
        <w:sz w:val="22"/>
        <w:szCs w:val="22"/>
        <w:dstrike w:val="off"/>
        <w:u w:val="none" w:color="000000"/>
        <w:shd w:val="clear" w:color="auto" w:fill="auto"/>
        <w:vertAlign w:val="baseline"/>
      </w:rPr>
    </w:lvl>
    <w:lvl w:ilvl="1" w:tplc="976483fa">
      <w:start w:val="1"/>
      <w:numFmt w:val="lowerLetter"/>
      <w:lvlText w:val="%2"/>
      <w:lvlJc w:val="left"/>
      <w:pPr>
        <w:ind w:left="1080"/>
      </w:pPr>
      <w:rPr>
        <w:bdr w:val="none"/>
        <w:rFonts w:ascii="Arial" w:eastAsia="Arial" w:hAnsi="Arial" w:cs="Arial"/>
        <w:b/>
        <w:bCs/>
        <w:i w:val="0"/>
        <w:strike w:val="off"/>
        <w:color w:val="000000"/>
        <w:sz w:val="22"/>
        <w:szCs w:val="22"/>
        <w:dstrike w:val="off"/>
        <w:u w:val="none" w:color="000000"/>
        <w:shd w:val="clear" w:color="auto" w:fill="auto"/>
        <w:vertAlign w:val="baseline"/>
      </w:rPr>
    </w:lvl>
    <w:lvl w:ilvl="2" w:tplc="89b0aada">
      <w:start w:val="1"/>
      <w:numFmt w:val="lowerRoman"/>
      <w:lvlText w:val="%3"/>
      <w:lvlJc w:val="left"/>
      <w:pPr>
        <w:ind w:left="1800"/>
      </w:pPr>
      <w:rPr>
        <w:bdr w:val="none"/>
        <w:rFonts w:ascii="Arial" w:eastAsia="Arial" w:hAnsi="Arial" w:cs="Arial"/>
        <w:b/>
        <w:bCs/>
        <w:i w:val="0"/>
        <w:strike w:val="off"/>
        <w:color w:val="000000"/>
        <w:sz w:val="22"/>
        <w:szCs w:val="22"/>
        <w:dstrike w:val="off"/>
        <w:u w:val="none" w:color="000000"/>
        <w:shd w:val="clear" w:color="auto" w:fill="auto"/>
        <w:vertAlign w:val="baseline"/>
      </w:rPr>
    </w:lvl>
    <w:lvl w:ilvl="3" w:tplc="1a8815f8">
      <w:start w:val="1"/>
      <w:lvlText w:val="%4"/>
      <w:lvlJc w:val="left"/>
      <w:pPr>
        <w:ind w:left="2520"/>
      </w:pPr>
      <w:rPr>
        <w:bdr w:val="none"/>
        <w:rFonts w:ascii="Arial" w:eastAsia="Arial" w:hAnsi="Arial" w:cs="Arial"/>
        <w:b/>
        <w:bCs/>
        <w:i w:val="0"/>
        <w:strike w:val="off"/>
        <w:color w:val="000000"/>
        <w:sz w:val="22"/>
        <w:szCs w:val="22"/>
        <w:dstrike w:val="off"/>
        <w:u w:val="none" w:color="000000"/>
        <w:shd w:val="clear" w:color="auto" w:fill="auto"/>
        <w:vertAlign w:val="baseline"/>
      </w:rPr>
    </w:lvl>
    <w:lvl w:ilvl="4" w:tplc="3fdea9ba">
      <w:start w:val="1"/>
      <w:numFmt w:val="lowerLetter"/>
      <w:lvlText w:val="%5"/>
      <w:lvlJc w:val="left"/>
      <w:pPr>
        <w:ind w:left="3240"/>
      </w:pPr>
      <w:rPr>
        <w:bdr w:val="none"/>
        <w:rFonts w:ascii="Arial" w:eastAsia="Arial" w:hAnsi="Arial" w:cs="Arial"/>
        <w:b/>
        <w:bCs/>
        <w:i w:val="0"/>
        <w:strike w:val="off"/>
        <w:color w:val="000000"/>
        <w:sz w:val="22"/>
        <w:szCs w:val="22"/>
        <w:dstrike w:val="off"/>
        <w:u w:val="none" w:color="000000"/>
        <w:shd w:val="clear" w:color="auto" w:fill="auto"/>
        <w:vertAlign w:val="baseline"/>
      </w:rPr>
    </w:lvl>
    <w:lvl w:ilvl="5" w:tplc="e1caaab0">
      <w:start w:val="1"/>
      <w:numFmt w:val="lowerRoman"/>
      <w:lvlText w:val="%6"/>
      <w:lvlJc w:val="left"/>
      <w:pPr>
        <w:ind w:left="3960"/>
      </w:pPr>
      <w:rPr>
        <w:bdr w:val="none"/>
        <w:rFonts w:ascii="Arial" w:eastAsia="Arial" w:hAnsi="Arial" w:cs="Arial"/>
        <w:b/>
        <w:bCs/>
        <w:i w:val="0"/>
        <w:strike w:val="off"/>
        <w:color w:val="000000"/>
        <w:sz w:val="22"/>
        <w:szCs w:val="22"/>
        <w:dstrike w:val="off"/>
        <w:u w:val="none" w:color="000000"/>
        <w:shd w:val="clear" w:color="auto" w:fill="auto"/>
        <w:vertAlign w:val="baseline"/>
      </w:rPr>
    </w:lvl>
    <w:lvl w:ilvl="6" w:tplc="921488da">
      <w:start w:val="1"/>
      <w:lvlText w:val="%7"/>
      <w:lvlJc w:val="left"/>
      <w:pPr>
        <w:ind w:left="4680"/>
      </w:pPr>
      <w:rPr>
        <w:bdr w:val="none"/>
        <w:rFonts w:ascii="Arial" w:eastAsia="Arial" w:hAnsi="Arial" w:cs="Arial"/>
        <w:b/>
        <w:bCs/>
        <w:i w:val="0"/>
        <w:strike w:val="off"/>
        <w:color w:val="000000"/>
        <w:sz w:val="22"/>
        <w:szCs w:val="22"/>
        <w:dstrike w:val="off"/>
        <w:u w:val="none" w:color="000000"/>
        <w:shd w:val="clear" w:color="auto" w:fill="auto"/>
        <w:vertAlign w:val="baseline"/>
      </w:rPr>
    </w:lvl>
    <w:lvl w:ilvl="7" w:tplc="ac4c662c">
      <w:start w:val="1"/>
      <w:numFmt w:val="lowerLetter"/>
      <w:lvlText w:val="%8"/>
      <w:lvlJc w:val="left"/>
      <w:pPr>
        <w:ind w:left="5400"/>
      </w:pPr>
      <w:rPr>
        <w:bdr w:val="none"/>
        <w:rFonts w:ascii="Arial" w:eastAsia="Arial" w:hAnsi="Arial" w:cs="Arial"/>
        <w:b/>
        <w:bCs/>
        <w:i w:val="0"/>
        <w:strike w:val="off"/>
        <w:color w:val="000000"/>
        <w:sz w:val="22"/>
        <w:szCs w:val="22"/>
        <w:dstrike w:val="off"/>
        <w:u w:val="none" w:color="000000"/>
        <w:shd w:val="clear" w:color="auto" w:fill="auto"/>
        <w:vertAlign w:val="baseline"/>
      </w:rPr>
    </w:lvl>
    <w:lvl w:ilvl="8" w:tplc="1b0357c">
      <w:start w:val="1"/>
      <w:numFmt w:val="lowerRoman"/>
      <w:lvlText w:val="%9"/>
      <w:lvlJc w:val="left"/>
      <w:pPr>
        <w:ind w:left="6120"/>
      </w:pPr>
      <w:rPr>
        <w:bdr w:val="none"/>
        <w:rFonts w:ascii="Arial" w:eastAsia="Arial" w:hAnsi="Arial" w:cs="Arial"/>
        <w:b/>
        <w:bCs/>
        <w:i w:val="0"/>
        <w:strike w:val="off"/>
        <w:color w:val="000000"/>
        <w:sz w:val="22"/>
        <w:szCs w:val="22"/>
        <w:dstrike w:val="off"/>
        <w:u w:val="none" w:color="000000"/>
        <w:shd w:val="clear" w:color="auto" w:fill="auto"/>
        <w:vertAlign w:val="baseline"/>
      </w:rPr>
    </w:lvl>
  </w:abstractNum>
  <w:abstractNum w:abstractNumId="1">
    <w:nsid w:val="3249586b"/>
    <w:multiLevelType w:val="hybridMultilevel"/>
    <w:tmpl w:val="ffffffff"/>
    <w:lvl w:ilvl="0" w:tplc="99a6e4a0">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6fda6466">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1d8a7f5e">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b2a4c520">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dd243f4a">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6fe07048">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d610e286">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c0b695a4">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4f8878aa">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2">
    <w:nsid w:val="56ca40bc"/>
    <w:multiLevelType w:val="hybridMultilevel"/>
    <w:tmpl w:val="ffffffff"/>
    <w:lvl w:ilvl="0" w:tplc="5a4ebabc">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30848c0c">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4098550c">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80c1f8c">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bd6a270c">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5f2c7168">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38f80594">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59be2e4c">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69e4baf0">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3">
    <w:nsid w:val="13d04adc"/>
    <w:multiLevelType w:val="hybridMultilevel"/>
    <w:tmpl w:val="ffffffff"/>
    <w:lvl w:ilvl="0" w:tplc="409a9e1c">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1c8d668">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f8d6ee44">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58fe8552">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24f08ad4">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82d49760">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c4187364">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4f9ee79e">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403e10c6">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4">
    <w:nsid w:val="72b37d55"/>
    <w:multiLevelType w:val="hybridMultilevel"/>
    <w:tmpl w:val="ffffffff"/>
    <w:lvl w:ilvl="0" w:tplc="ffdc2df4">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3ffab06c">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af7a504a">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b6521c00">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76c60d3c">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315e38d8">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3b86cfc4">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4b741770">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642c5bae">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5">
    <w:nsid w:val="3e297b45"/>
    <w:multiLevelType w:val="hybridMultilevel"/>
    <w:tmpl w:val="ffffffff"/>
    <w:lvl w:ilvl="0" w:tplc="d040bbca">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ab5ed0a6">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1e842e4a">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456839cc">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8f460224">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9c34f93e">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68a04d1a">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2bc6b124">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5ce657a4">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6">
    <w:nsid w:val="57ad4e7a"/>
    <w:multiLevelType w:val="hybridMultilevel"/>
    <w:tmpl w:val="ffffffff"/>
    <w:lvl w:ilvl="0" w:tplc="e30abd2c">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ec9a7a82">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4258928e">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b5a27d0c">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d42c44b4">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31ae5b7c">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402239a">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387e87c2">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c8b0b99a">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7">
    <w:nsid w:val="5dc35c94"/>
    <w:multiLevelType w:val="hybridMultilevel"/>
    <w:tmpl w:val="ffffffff"/>
    <w:lvl w:ilvl="0" w:tplc="c5200034">
      <w:start w:val="1"/>
      <w:numFmt w:val="upperLetter"/>
      <w:lvlText w:val="%1."/>
      <w:lvlJc w:val="left"/>
      <w:pPr>
        <w:ind w:left="265"/>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c0a244c">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d50cef04">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fc889c14">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537adfc2">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919c9c68">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c83899ce">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d8f23cde">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7f88f9c4">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8">
    <w:nsid w:val="3b131021"/>
    <w:multiLevelType w:val="hybridMultilevel"/>
    <w:tmpl w:val="ffffffff"/>
    <w:lvl w:ilvl="0" w:tplc="dbeca672">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fa9820ce">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f33a7778">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9afae4aa">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9ee5ffe">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262bb6e">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dc9ce00c">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ba887dd4">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8fecf6d4">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abstractNum w:abstractNumId="9">
    <w:nsid w:val="688038cb"/>
    <w:multiLevelType w:val="hybridMultilevel"/>
    <w:tmpl w:val="ffffffff"/>
    <w:lvl w:ilvl="0" w:tplc="232cd02c">
      <w:start w:val="1"/>
      <w:numFmt w:val="upperLetter"/>
      <w:lvlText w:val="%1."/>
      <w:lvlJc w:val="left"/>
      <w:pPr>
        <w:ind w:left="1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1" w:tplc="b6e4be26">
      <w:start w:val="1"/>
      <w:numFmt w:val="lowerLetter"/>
      <w:lvlText w:val="%2"/>
      <w:lvlJc w:val="left"/>
      <w:pPr>
        <w:ind w:left="10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2" w:tplc="4832f564">
      <w:start w:val="1"/>
      <w:numFmt w:val="lowerRoman"/>
      <w:lvlText w:val="%3"/>
      <w:lvlJc w:val="left"/>
      <w:pPr>
        <w:ind w:left="18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3" w:tplc="c0f27d66">
      <w:start w:val="1"/>
      <w:lvlText w:val="%4"/>
      <w:lvlJc w:val="left"/>
      <w:pPr>
        <w:ind w:left="252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4" w:tplc="4b568be8">
      <w:start w:val="1"/>
      <w:numFmt w:val="lowerLetter"/>
      <w:lvlText w:val="%5"/>
      <w:lvlJc w:val="left"/>
      <w:pPr>
        <w:ind w:left="324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5" w:tplc="a4e8cce0">
      <w:start w:val="1"/>
      <w:numFmt w:val="lowerRoman"/>
      <w:lvlText w:val="%6"/>
      <w:lvlJc w:val="left"/>
      <w:pPr>
        <w:ind w:left="396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6" w:tplc="34f4fac8">
      <w:start w:val="1"/>
      <w:lvlText w:val="%7"/>
      <w:lvlJc w:val="left"/>
      <w:pPr>
        <w:ind w:left="468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7" w:tplc="764a9624">
      <w:start w:val="1"/>
      <w:numFmt w:val="lowerLetter"/>
      <w:lvlText w:val="%8"/>
      <w:lvlJc w:val="left"/>
      <w:pPr>
        <w:ind w:left="5400"/>
      </w:pPr>
      <w:rPr>
        <w:bdr w:val="none"/>
        <w:rFonts w:ascii="Arial" w:eastAsia="Arial" w:hAnsi="Arial" w:cs="Arial"/>
        <w:b w:val="0"/>
        <w:i w:val="0"/>
        <w:strike w:val="off"/>
        <w:color w:val="000000"/>
        <w:sz w:val="22"/>
        <w:szCs w:val="22"/>
        <w:dstrike w:val="off"/>
        <w:u w:val="none" w:color="000000"/>
        <w:shd w:val="clear" w:color="auto" w:fill="auto"/>
        <w:vertAlign w:val="baseline"/>
      </w:rPr>
    </w:lvl>
    <w:lvl w:ilvl="8" w:tplc="758607e8">
      <w:start w:val="1"/>
      <w:numFmt w:val="lowerRoman"/>
      <w:lvlText w:val="%9"/>
      <w:lvlJc w:val="left"/>
      <w:pPr>
        <w:ind w:left="6120"/>
      </w:pPr>
      <w:rPr>
        <w:bdr w:val="none"/>
        <w:rFonts w:ascii="Arial" w:eastAsia="Arial" w:hAnsi="Arial" w:cs="Arial"/>
        <w:b w:val="0"/>
        <w:i w:val="0"/>
        <w:strike w:val="off"/>
        <w:color w:val="000000"/>
        <w:sz w:val="22"/>
        <w:szCs w:val="22"/>
        <w:dstrike w:val="off"/>
        <w:u w:val="none"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48"/>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pPr>
      <w:ind w:left="10" w:hanging="10"/>
      <w:jc w:val="both"/>
      <w:spacing w:after="3" w:line="228" w:lineRule="auto"/>
    </w:pPr>
    <w:rPr>
      <w:rFonts w:ascii="Arial" w:eastAsia="Arial" w:hAnsi="Arial" w:cs="Arial"/>
      <w:color w:val="000000"/>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 1"/>
    <w:rPr>
      <w:rFonts w:ascii="Arial" w:eastAsia="Arial" w:hAnsi="Arial" w:cs="Arial"/>
      <w:b/>
      <w:color w:val="000000"/>
      <w:sz w:val="22"/>
    </w:rPr>
  </w:style>
  <w:style w:type="paragraph" w:styleId="Heading1">
    <w:name w:val="heading 1"/>
    <w:next w:val="normal"/>
    <w:link w:val="Heading 1 Char"/>
    <w:qFormat/>
    <w:pPr>
      <w:ind w:left="10" w:hanging="10"/>
      <w:keepNext/>
      <w:keepLines/>
      <w:outlineLvl w:val="0"/>
      <w:spacing w:after="0"/>
    </w:pPr>
    <w:rPr>
      <w:rFonts w:ascii="Arial" w:eastAsia="Arial" w:hAnsi="Arial" w:cs="Arial"/>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Show Achievement Award Description 2020-21</dc:title>
  <dc:subject/>
  <dc:creator/>
  <cp:keywords/>
  <dc:description/>
  <cp:lastModifiedBy>SM-G960U</cp:lastModifiedBy>
  <cp:revision>1</cp:revision>
  <dcterms:created xsi:type="dcterms:W3CDTF">2021-05-31T22:02:00Z</dcterms:created>
  <dcterms:modified xsi:type="dcterms:W3CDTF">2021-06-02T06:32:44Z</dcterms:modified>
  <cp:version>04.2000</cp:version>
</cp:coreProperties>
</file>